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39" w:rsidRPr="000B1351" w:rsidRDefault="00AD1139" w:rsidP="00AD1139">
      <w:pPr>
        <w:tabs>
          <w:tab w:val="left" w:pos="2430"/>
        </w:tabs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0B1351">
        <w:rPr>
          <w:rFonts w:ascii="黑体" w:eastAsia="黑体" w:hAnsi="黑体" w:hint="eastAsia"/>
          <w:sz w:val="32"/>
          <w:szCs w:val="32"/>
        </w:rPr>
        <w:t>附件1</w:t>
      </w:r>
      <w:r w:rsidRPr="000B1351">
        <w:rPr>
          <w:rFonts w:ascii="黑体" w:eastAsia="黑体" w:hAnsi="黑体"/>
          <w:sz w:val="32"/>
          <w:szCs w:val="32"/>
        </w:rPr>
        <w:tab/>
      </w:r>
    </w:p>
    <w:p w:rsidR="00AD1139" w:rsidRPr="000B1351" w:rsidRDefault="00AD1139" w:rsidP="00AD1139">
      <w:pPr>
        <w:spacing w:line="600" w:lineRule="exact"/>
        <w:ind w:left="640"/>
        <w:jc w:val="center"/>
        <w:rPr>
          <w:rFonts w:ascii="方正小标宋简体" w:eastAsia="方正小标宋简体" w:hAnsi="方正小标宋简体"/>
          <w:color w:val="FF0000"/>
          <w:sz w:val="32"/>
          <w:szCs w:val="32"/>
        </w:rPr>
      </w:pPr>
      <w:r w:rsidRPr="000B1351">
        <w:rPr>
          <w:rFonts w:ascii="方正小标宋简体" w:eastAsia="方正小标宋简体" w:hAnsi="方正小标宋简体" w:hint="eastAsia"/>
          <w:sz w:val="32"/>
          <w:szCs w:val="32"/>
        </w:rPr>
        <w:t>培训内容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1、工程建设招投标相关法律法规、最新政策、专业实务及案例解析。（授课专家：袁静 ）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（1）招标投标法律法规与政策体系的构成；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（2）招标投标相关法律法规重点解析：《招标投标法》《招标投标法实施条例》《必须招标的工程项目规定》等；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（3）工程项目招投标领域营商环境专项整治工作方案、招标投标基本程序、招标投标信息管理、招标范围、招标方式、招标组织形式、投标人的救济渠道等；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（4）依法必须招标工程建设项目的判定；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（5）两法的衔接与适用；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（6）招标人的自主权；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（7）资格条件的设置；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（8）招标方案核准及注意事项；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（9）评标中应注意的问题，评标方法的选择；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（10）异议与投诉；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（11）合同订立和履行；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（12）操作实务及案例分析。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2、政府采购相关法律法规、最新政策、专业实务及案例解析。（授课专家：卢海强）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（1）政府采购相关概念；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（2）政府采购采购方式及特点比较、采购限额标准等；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lastRenderedPageBreak/>
        <w:t>（3）政府采购相关政策；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（4）采购需求管理、调查及编制；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（5）采购实施计划及风险控制；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（6）采购文件修改澄清；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（7）同品牌产品投标、异常低价投标、视为串通投标；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（8）中小企业采购、价格评审优惠；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（9）封闭式框架协议采购、开放式框架协议采购；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（10）质疑、投诉处理；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（11）专业实务及案例分析。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3、建设工程招标投标专业实务及案例分析</w:t>
      </w:r>
      <w:r>
        <w:rPr>
          <w:rFonts w:ascii="仿宋" w:eastAsia="仿宋" w:hAnsi="仿宋" w:hint="eastAsia"/>
          <w:sz w:val="32"/>
          <w:szCs w:val="32"/>
        </w:rPr>
        <w:t>。</w:t>
      </w:r>
      <w:r w:rsidRPr="00944624">
        <w:rPr>
          <w:rFonts w:ascii="仿宋" w:eastAsia="仿宋" w:hAnsi="仿宋" w:hint="eastAsia"/>
          <w:sz w:val="32"/>
          <w:szCs w:val="32"/>
        </w:rPr>
        <w:t>（授课专家：范枝棉）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（1）招标范围界定；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（2）招标条件要求；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（3）招标人主体责任；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（4）暂估价相关规定；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（5）保函和承诺制度；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（6）进场交易相关规定；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（7）暗标编制要求；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（8）投标人履约行为；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（9）投标时常见问题；</w:t>
      </w:r>
    </w:p>
    <w:p w:rsidR="00AD1139" w:rsidRPr="007906A9" w:rsidRDefault="00AD1139" w:rsidP="00AD1139">
      <w:pPr>
        <w:spacing w:line="600" w:lineRule="exact"/>
        <w:ind w:firstLineChars="200" w:firstLine="640"/>
        <w:rPr>
          <w:rFonts w:ascii="仿宋" w:eastAsia="仿宋" w:hAnsi="仿宋"/>
          <w:strike/>
          <w:color w:val="FF0000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（10）远程异地和双盲评审；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（1</w:t>
      </w:r>
      <w:r>
        <w:rPr>
          <w:rFonts w:ascii="仿宋" w:eastAsia="仿宋" w:hAnsi="仿宋" w:hint="eastAsia"/>
          <w:sz w:val="32"/>
          <w:szCs w:val="32"/>
        </w:rPr>
        <w:t>1</w:t>
      </w:r>
      <w:r w:rsidRPr="00944624">
        <w:rPr>
          <w:rFonts w:ascii="仿宋" w:eastAsia="仿宋" w:hAnsi="仿宋" w:hint="eastAsia"/>
          <w:sz w:val="32"/>
          <w:szCs w:val="32"/>
        </w:rPr>
        <w:t>）专业实务及案例分析。</w:t>
      </w:r>
    </w:p>
    <w:p w:rsidR="00AD1139" w:rsidRPr="00944624" w:rsidRDefault="00C31E7E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AD1139" w:rsidRPr="00944624">
        <w:rPr>
          <w:rFonts w:ascii="仿宋" w:eastAsia="仿宋" w:hAnsi="仿宋" w:hint="eastAsia"/>
          <w:sz w:val="32"/>
          <w:szCs w:val="32"/>
        </w:rPr>
        <w:t>、《河北省交通运输工程建设项目招标投标管理办法（试</w:t>
      </w:r>
      <w:r w:rsidR="00AD1139" w:rsidRPr="00944624">
        <w:rPr>
          <w:rFonts w:ascii="仿宋" w:eastAsia="仿宋" w:hAnsi="仿宋" w:hint="eastAsia"/>
          <w:sz w:val="32"/>
          <w:szCs w:val="32"/>
        </w:rPr>
        <w:lastRenderedPageBreak/>
        <w:t>行）》解读</w:t>
      </w:r>
      <w:r w:rsidR="00AD1139">
        <w:rPr>
          <w:rFonts w:ascii="仿宋" w:eastAsia="仿宋" w:hAnsi="仿宋" w:hint="eastAsia"/>
          <w:sz w:val="32"/>
          <w:szCs w:val="32"/>
        </w:rPr>
        <w:t>。</w:t>
      </w:r>
      <w:r w:rsidR="00AD1139" w:rsidRPr="00944624">
        <w:rPr>
          <w:rFonts w:ascii="仿宋" w:eastAsia="仿宋" w:hAnsi="仿宋" w:hint="eastAsia"/>
          <w:sz w:val="32"/>
          <w:szCs w:val="32"/>
        </w:rPr>
        <w:t>（授课专家：崔志勇）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（1）新办法制定背景；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（2）新办法适用范围；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（3）招标阶段重点关注问题；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（4）投标阶段重点关注问题；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（5）开标、评标与中标阶段重点关注问题；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（6）有关监督管理工作；</w:t>
      </w:r>
    </w:p>
    <w:p w:rsidR="00AD1139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（7）专业实务及案例分析。</w:t>
      </w:r>
    </w:p>
    <w:p w:rsidR="00AD1139" w:rsidRPr="00944624" w:rsidRDefault="00C31E7E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AD1139" w:rsidRPr="00944624">
        <w:rPr>
          <w:rFonts w:ascii="仿宋" w:eastAsia="仿宋" w:hAnsi="仿宋" w:hint="eastAsia"/>
          <w:sz w:val="32"/>
          <w:szCs w:val="32"/>
        </w:rPr>
        <w:t>、水利工程招标投标行业政策要求讲解</w:t>
      </w:r>
      <w:r w:rsidR="00AD1139">
        <w:rPr>
          <w:rFonts w:ascii="仿宋" w:eastAsia="仿宋" w:hAnsi="仿宋" w:hint="eastAsia"/>
          <w:sz w:val="32"/>
          <w:szCs w:val="32"/>
        </w:rPr>
        <w:t>。</w:t>
      </w:r>
      <w:r w:rsidR="00AD1139" w:rsidRPr="00944624">
        <w:rPr>
          <w:rFonts w:ascii="仿宋" w:eastAsia="仿宋" w:hAnsi="仿宋" w:hint="eastAsia"/>
          <w:sz w:val="32"/>
          <w:szCs w:val="32"/>
        </w:rPr>
        <w:t>（授课专家：</w:t>
      </w:r>
      <w:r w:rsidR="00AD1139" w:rsidRPr="00944624">
        <w:rPr>
          <w:rFonts w:ascii="仿宋" w:eastAsia="仿宋" w:hAnsi="仿宋"/>
          <w:sz w:val="32"/>
          <w:szCs w:val="32"/>
        </w:rPr>
        <w:t>付耀敏</w:t>
      </w:r>
      <w:r w:rsidR="00AD1139" w:rsidRPr="00944624">
        <w:rPr>
          <w:rFonts w:ascii="仿宋" w:eastAsia="仿宋" w:hAnsi="仿宋" w:hint="eastAsia"/>
          <w:sz w:val="32"/>
          <w:szCs w:val="32"/>
        </w:rPr>
        <w:t>）</w:t>
      </w:r>
    </w:p>
    <w:p w:rsidR="00AD1139" w:rsidRPr="00944624" w:rsidRDefault="00AD1139" w:rsidP="00AD1139">
      <w:pPr>
        <w:spacing w:line="600" w:lineRule="exact"/>
        <w:ind w:leftChars="300" w:left="63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（1）水利工程评标委员会组建要求；</w:t>
      </w:r>
    </w:p>
    <w:p w:rsidR="00AD1139" w:rsidRPr="00944624" w:rsidRDefault="00AD1139" w:rsidP="00AD1139">
      <w:pPr>
        <w:spacing w:line="600" w:lineRule="exact"/>
        <w:ind w:leftChars="300" w:left="63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（2）水利工程建设监理资质要求；</w:t>
      </w:r>
    </w:p>
    <w:p w:rsidR="00AD1139" w:rsidRPr="00944624" w:rsidRDefault="00AD1139" w:rsidP="00AD1139">
      <w:pPr>
        <w:spacing w:line="600" w:lineRule="exact"/>
        <w:ind w:leftChars="300" w:left="63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（3）水利工程质量检测资质要求；</w:t>
      </w:r>
    </w:p>
    <w:p w:rsidR="00AD1139" w:rsidRPr="00944624" w:rsidRDefault="00AD1139" w:rsidP="00AD1139">
      <w:pPr>
        <w:spacing w:line="600" w:lineRule="exact"/>
        <w:ind w:leftChars="300" w:left="63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（4）水利工程建设监理人员执业要求；</w:t>
      </w:r>
    </w:p>
    <w:p w:rsidR="00AD1139" w:rsidRPr="00944624" w:rsidRDefault="00AD1139" w:rsidP="00AD1139">
      <w:pPr>
        <w:spacing w:line="600" w:lineRule="exact"/>
        <w:ind w:leftChars="300" w:left="63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（5）水利工程造价人员执业要求；</w:t>
      </w:r>
    </w:p>
    <w:p w:rsidR="00AD1139" w:rsidRPr="00944624" w:rsidRDefault="00AD1139" w:rsidP="00AD1139">
      <w:pPr>
        <w:spacing w:line="600" w:lineRule="exact"/>
        <w:ind w:leftChars="300" w:left="63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（6）水利工程质量检测人员执业要求；</w:t>
      </w:r>
    </w:p>
    <w:p w:rsidR="00AD1139" w:rsidRPr="00944624" w:rsidRDefault="00AD1139" w:rsidP="00AD1139">
      <w:pPr>
        <w:spacing w:line="600" w:lineRule="exact"/>
        <w:ind w:leftChars="300" w:left="63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（7）水利施工企业安管人员安全生产考核合格证书要求；</w:t>
      </w:r>
    </w:p>
    <w:p w:rsidR="00AD1139" w:rsidRPr="00944624" w:rsidRDefault="00AD1139" w:rsidP="00AD1139">
      <w:pPr>
        <w:spacing w:line="600" w:lineRule="exact"/>
        <w:ind w:leftChars="300" w:left="63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（8）水利工程招标文件合同专用条款要求。</w:t>
      </w:r>
    </w:p>
    <w:p w:rsidR="00AD1139" w:rsidRPr="00944624" w:rsidRDefault="00110FB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AD1139" w:rsidRPr="00944624">
        <w:rPr>
          <w:rFonts w:ascii="仿宋" w:eastAsia="仿宋" w:hAnsi="仿宋" w:hint="eastAsia"/>
          <w:sz w:val="32"/>
          <w:szCs w:val="32"/>
        </w:rPr>
        <w:t>、工程建设招标文件编制技巧及风险防控。（授课专家：石雷）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（1）编制招标文件政策指引；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（2）文件章节关键点控制；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（3）数字化在编制招标文件中的应用。</w:t>
      </w:r>
    </w:p>
    <w:p w:rsidR="00AD1139" w:rsidRPr="00944624" w:rsidRDefault="00C31E7E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7</w:t>
      </w:r>
      <w:r w:rsidR="00AD1139" w:rsidRPr="00944624">
        <w:rPr>
          <w:rFonts w:ascii="仿宋" w:eastAsia="仿宋" w:hAnsi="仿宋" w:hint="eastAsia"/>
          <w:sz w:val="32"/>
          <w:szCs w:val="32"/>
        </w:rPr>
        <w:t>、政府采购文件编制要点及典型案例解析。（授课专家：张永恒）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（1）政府采购文件的分类；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（2）政府采购文件编制要点；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（3）政府采购典型问题解析及指导性案例。</w:t>
      </w:r>
    </w:p>
    <w:p w:rsidR="00AD1139" w:rsidRPr="00944624" w:rsidRDefault="00C31E7E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AD1139" w:rsidRPr="00944624">
        <w:rPr>
          <w:rFonts w:ascii="仿宋" w:eastAsia="仿宋" w:hAnsi="仿宋" w:hint="eastAsia"/>
          <w:sz w:val="32"/>
          <w:szCs w:val="32"/>
        </w:rPr>
        <w:t>、招标代理实施过程中的注意事项及问题应对措施。（授课专家：周纯）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（1）依法必须招标和自愿招标在法律上的区别适用；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sz w:val="32"/>
          <w:szCs w:val="32"/>
        </w:rPr>
        <w:t>（2）</w:t>
      </w:r>
      <w:r w:rsidRPr="00944624">
        <w:rPr>
          <w:rFonts w:ascii="仿宋" w:eastAsia="仿宋" w:hAnsi="仿宋" w:hint="eastAsia"/>
          <w:bCs/>
          <w:sz w:val="32"/>
          <w:szCs w:val="32"/>
        </w:rPr>
        <w:t>招标阶段的问题及对策；</w:t>
      </w:r>
    </w:p>
    <w:p w:rsidR="00AD1139" w:rsidRPr="00944624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bCs/>
          <w:sz w:val="32"/>
          <w:szCs w:val="32"/>
        </w:rPr>
        <w:t>（3）投标阶段的问题及对策；</w:t>
      </w:r>
    </w:p>
    <w:p w:rsidR="00AD1139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bCs/>
          <w:sz w:val="32"/>
          <w:szCs w:val="32"/>
        </w:rPr>
        <w:t>（4）开、评标阶段的问题及对策；</w:t>
      </w:r>
    </w:p>
    <w:p w:rsidR="00A06DDD" w:rsidRPr="00AD1139" w:rsidRDefault="00AD1139" w:rsidP="00AD113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44624">
        <w:rPr>
          <w:rFonts w:ascii="仿宋" w:eastAsia="仿宋" w:hAnsi="仿宋" w:hint="eastAsia"/>
          <w:bCs/>
          <w:sz w:val="32"/>
          <w:szCs w:val="32"/>
        </w:rPr>
        <w:t>（5）质疑、投诉与处理。</w:t>
      </w:r>
    </w:p>
    <w:sectPr w:rsidR="00A06DDD" w:rsidRPr="00AD1139" w:rsidSect="00765B97">
      <w:footerReference w:type="default" r:id="rId6"/>
      <w:pgSz w:w="11906" w:h="16838"/>
      <w:pgMar w:top="1440" w:right="1531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B13" w:rsidRDefault="00B92B13" w:rsidP="00B32646">
      <w:r>
        <w:separator/>
      </w:r>
    </w:p>
  </w:endnote>
  <w:endnote w:type="continuationSeparator" w:id="0">
    <w:p w:rsidR="00B92B13" w:rsidRDefault="00B92B13" w:rsidP="00B32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667688"/>
      <w:docPartObj>
        <w:docPartGallery w:val="Page Numbers (Bottom of Page)"/>
        <w:docPartUnique/>
      </w:docPartObj>
    </w:sdtPr>
    <w:sdtContent>
      <w:p w:rsidR="00B926FC" w:rsidRDefault="00B32646">
        <w:pPr>
          <w:pStyle w:val="a3"/>
          <w:jc w:val="center"/>
        </w:pPr>
        <w:r w:rsidRPr="00B32646">
          <w:fldChar w:fldCharType="begin"/>
        </w:r>
        <w:r w:rsidR="00AD1139">
          <w:instrText>PAGE   \* MERGEFORMAT</w:instrText>
        </w:r>
        <w:r w:rsidRPr="00B32646">
          <w:fldChar w:fldCharType="separate"/>
        </w:r>
        <w:r w:rsidR="00110FB9" w:rsidRPr="00110FB9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B926FC" w:rsidRDefault="00B92B1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B13" w:rsidRDefault="00B92B13" w:rsidP="00B32646">
      <w:r>
        <w:separator/>
      </w:r>
    </w:p>
  </w:footnote>
  <w:footnote w:type="continuationSeparator" w:id="0">
    <w:p w:rsidR="00B92B13" w:rsidRDefault="00B92B13" w:rsidP="00B326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139"/>
    <w:rsid w:val="00110FB9"/>
    <w:rsid w:val="00A06DDD"/>
    <w:rsid w:val="00AD1139"/>
    <w:rsid w:val="00B32646"/>
    <w:rsid w:val="00B92B13"/>
    <w:rsid w:val="00C3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D1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D113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10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10F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2024-10-15T00:44:00Z</cp:lastPrinted>
  <dcterms:created xsi:type="dcterms:W3CDTF">2024-09-05T08:37:00Z</dcterms:created>
  <dcterms:modified xsi:type="dcterms:W3CDTF">2024-10-15T00:46:00Z</dcterms:modified>
</cp:coreProperties>
</file>